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5041" w:type="dxa"/>
        <w:tblLayout w:type="fixed"/>
        <w:tblLook w:val="04A0" w:firstRow="1" w:lastRow="0" w:firstColumn="1" w:lastColumn="0" w:noHBand="0" w:noVBand="1"/>
      </w:tblPr>
      <w:tblGrid>
        <w:gridCol w:w="696"/>
        <w:gridCol w:w="28"/>
        <w:gridCol w:w="8173"/>
        <w:gridCol w:w="1041"/>
        <w:gridCol w:w="1276"/>
        <w:gridCol w:w="3827"/>
      </w:tblGrid>
      <w:tr w:rsidR="00D2340B" w:rsidRPr="00B4400A" w:rsidTr="00A14DF1">
        <w:trPr>
          <w:trHeight w:val="1104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40B" w:rsidRPr="00B4400A" w:rsidRDefault="00D2340B" w:rsidP="001510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помощь эксперту</w:t>
            </w:r>
          </w:p>
          <w:p w:rsidR="00A14DF1" w:rsidRPr="00B4400A" w:rsidRDefault="00D2340B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ОЦЕНКИ РЕЗУЛЬТАТОВ ПРОФЕССИОНАЛЬНОЙ ДЕЯТЕЛЬНОСТИ (должность)</w:t>
            </w:r>
          </w:p>
          <w:p w:rsidR="00A14DF1" w:rsidRPr="00B4400A" w:rsidRDefault="00A14DF1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(Ф.И.О.)</w:t>
            </w:r>
          </w:p>
          <w:p w:rsidR="00D2340B" w:rsidRPr="00B4400A" w:rsidRDefault="00A14DF1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результатов всестороннего анализа профессиональной деятельности аттестуемого)</w:t>
            </w:r>
          </w:p>
        </w:tc>
      </w:tr>
      <w:tr w:rsidR="00A4230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и показатели оценки для установления </w:t>
            </w:r>
            <w:r w:rsidRPr="00FA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высшей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эксперта в баллах</w:t>
            </w:r>
          </w:p>
        </w:tc>
        <w:tc>
          <w:tcPr>
            <w:tcW w:w="3827" w:type="dxa"/>
            <w:vAlign w:val="center"/>
            <w:hideMark/>
          </w:tcPr>
          <w:p w:rsidR="00A42302" w:rsidRPr="00B4400A" w:rsidRDefault="00A42302" w:rsidP="002E7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  <w:r w:rsidR="00FA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89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«Результаты освоения обучающимися образовательных программ по итогам мониторингов, проводимых организацией»</w:t>
            </w:r>
          </w:p>
        </w:tc>
      </w:tr>
      <w:tr w:rsidR="0080489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«Динамика учебных достижений обучающихся»</w:t>
            </w:r>
          </w:p>
        </w:tc>
      </w:tr>
      <w:tr w:rsidR="00C3427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6F4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освоивших  основную профессиональную программу  по учебной дисциплине/междисциплинарному курсу/ профессиональному модулю по итогам семестра/учебного года (по группам за межаттестационный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 отчет педагогического работника, заверенный руководителем образовательного учреждения</w:t>
            </w:r>
            <w:r w:rsid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внутреннего мониторинга учебных достижений  обучающихся, заверенная руководителем образовательного учре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</w:t>
            </w: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менее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272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доли обучающихся (в %), показавших качественную успеваемость (получивших отметки «4» и «5») в общей численности обучающихся (по основным образовательным программам) по итогам года (на примере  групп по выбору аттестуемого педагогического работника, приходящихся на межаттестационный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динамика отрицательная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положительная динамика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70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2C644C" w:rsidP="002C6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684793" w:rsidRPr="00AE419F" w:rsidRDefault="00AE419F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педагогических работников связана с направлениями педагогической работы, по которым такие мероприятия проводятся)»</w:t>
            </w:r>
          </w:p>
        </w:tc>
      </w:tr>
      <w:tr w:rsidR="00684793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«Выявление и развитие способностей обучающихся к научной (интеллектуальной), творческой, физкультурно-спортивной деятельности»</w:t>
            </w: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работу с обучающимися, имеющими способности к научной (интеллектуальной), творческой, физкультурно-спортивной деятельности: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684793" w:rsidRPr="00B4400A" w:rsidRDefault="00055B6D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684793" w:rsidRPr="00B4400A" w:rsidRDefault="00684793" w:rsidP="002E7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Публикации, электронные адреса (ссылки на страницы) или Scre</w:t>
            </w:r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 Shot личной </w:t>
            </w:r>
            <w:r w:rsidR="002E742B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страницы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образовательного учре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или личного сайта</w:t>
            </w: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применяет механизмы выявления таких обучающихся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создаёт условия для развития и реализации индивидуальных способностей обучающихся в процессе их обучения и воспитания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обучения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механизмы учета индивидуальных достижений обучающихся, в т.ч. портфолио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творческих, исследовательских, проектных работ обучающихся  </w:t>
            </w:r>
            <w:r w:rsidRPr="00B4400A">
              <w:rPr>
                <w:rStyle w:val="FontStyle16"/>
                <w:rFonts w:cs="Times New Roman"/>
                <w:sz w:val="24"/>
                <w:szCs w:val="24"/>
              </w:rPr>
              <w:t xml:space="preserve">по учебной дисциплине, профессиональному модулю 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(направлению деятельности), осуществляемых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</w:tcPr>
          <w:p w:rsidR="00684793" w:rsidRPr="00B4400A" w:rsidRDefault="00A34D82" w:rsidP="002C6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2C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3827" w:type="dxa"/>
            <w:vMerge w:val="restart"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тем творческих, исследовательских, проектных работ; творческие, исследовательские, проектные работы обучающихся (не более 3-х)</w:t>
            </w: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684793" w:rsidRPr="00B4400A" w:rsidRDefault="00684793" w:rsidP="00D2340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767BC9">
        <w:trPr>
          <w:trHeight w:val="286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таких работ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обучающихся,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89512D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 xml:space="preserve">- стабильность количества таких работ и </w:t>
            </w:r>
            <w:r w:rsidRPr="00895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положительная</w:t>
            </w:r>
            <w:r w:rsidRPr="0089512D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количества обучающ</w:t>
            </w:r>
            <w:r w:rsidR="0089512D">
              <w:rPr>
                <w:rFonts w:ascii="Times New Roman" w:hAnsi="Times New Roman" w:cs="Times New Roman"/>
                <w:sz w:val="24"/>
                <w:szCs w:val="24"/>
              </w:rPr>
              <w:t>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активно участвуют в социально-значимых делах, социально-образовательных проектах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доля обучающихся, вовлеченных в социально-значимые дела, социально-образовательные проекты, не менее 15 % или не менее 25 %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инициируют и организуют социально-значимую деятельность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имеют положительные отзывы, благодарственные письма о проведенных мероприятиях на уровне образовательного учреждения или на муниципальном уровне и выше.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«Результаты участия  обучающихся в олимпиадах, конкурсах, фестивалях, соревнованиях и других мероприятиях»</w:t>
            </w:r>
          </w:p>
        </w:tc>
      </w:tr>
      <w:tr w:rsidR="002C644C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участников, призёров, победителей олимпиад, конкурсов, фестивалей, соревнований, выставок, сетевых проектов и других мероприятий по учебной дисциплине, профессиональному модулю (направлению деятельности), участие в которых осуществлялось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дипломов,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мот, сертификатов обучающихся;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олимпиад, конкурсов, фестивалей, смотров, выставок и других мероприятий по предмету,  протоколы соревнований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победитель уровня образовательной организации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уровня образовательной организации (не менее 2-х обучающихся)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3071DA">
        <w:trPr>
          <w:trHeight w:val="156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24348A" w:rsidRDefault="0024348A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6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«Личный вклад педагогического работника в повышение качества образования, совершенствование методов обучения и воспитания, продуктивное использование новых образовательных технологий, 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      </w: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«Продуктивное использование новых образовательных технологий, включая информационные, а также цифровых образовательных ресурсов и средств»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34322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 использует новые образовательные технологии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Видеозапись, конспекты уроков (учебных занятий, воспитательных, методических мероприятий), демонстрирующие практическое </w:t>
            </w:r>
            <w:r w:rsidR="003071DA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представлено описание новых образовательных технологий без обоснования их выбора, особенностей и примеров использования в собственной практике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 с учетом целей и задач обучения и воспитания, используемой программы выбирает новые образовательные технологии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владеет новыми образовательными технологиями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отдельных элементов,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отдельных элементов разных технологий или на уровне целостной системы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или 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диагностический инструментарий для оценки продуктивности использования новых образовательных технологий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отслеживает продуктивность  использования новых образовательных технологий с применением диагностического инструментария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EF4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F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образовательном процессе: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F94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Видеозапись, конспекты уроков (учебных занятий, воспитательных, методических мероприятий), демонстрирующие практическое </w:t>
            </w:r>
            <w:r w:rsidR="003071DA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мультимедийные презентации как современное средство наглядности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электронной почтой, сетью «Интернет», участвует в работе форумов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интерактивной доской, регулярно использует обучающие программы, цифровые образовательные ресурсы и средства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EF4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F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здоровьесберегающую среду: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условия для рационального сочетания труда и отдыха обучающихся, воспитанников в образовательном процессе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психологически комфортные условия в процессе обучения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у обучающихся,  воспитанников мотивацию к здоровому образу жизни, культуру здоровья, питания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«Система индивидуальной работы с обучающимися»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индивидуальную работу с обучающимися, имеющими затруднения в обучении и развитии: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инструментарий, другие формы выявления    обучающихся, имеющих затруднения в обучении и развитии; план (другие формы), отражающий  индивидуальную работу с  обучающимися,  имеющими затруднения в обучении и развитии; индивидуальный «маршрут» обучения обучающихся,  воспитанников (не менее 2-х)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обучающихся студентов,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 положительную динамику учебных достижений обучающихся,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</w:t>
            </w:r>
            <w:r w:rsidR="003071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 «Участие в экспериментальной,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инновационной деятельности»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проблемной (творческой) группы/временного научно-исследовательского коллектива: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(протоколы заседаний) проблемной (творческой) группы, временного научн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о-исследовательского коллектива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одной из форм инновационного поиска: опытно-экспериментальной или научно-исследовательской работе/апробации: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участие  в одной из форм инновационного поиска и результативности этой деятельности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«Транслирование опыта практических результатов профессиональной деятельности, в том числе экспериментальной и инновационной»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мероприятиях по распространению опыта практических результатов профессиональной деятельности (регулярное проведение мастер-классов, тренингов, стендовых защит, выступление с докладами на семинарах, конференциях, педагогических чтениях):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программ мероприятий по распро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странению педагогического опыта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муниципального уровня 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научно-методических публикаций по проблемам образования и воспитания обучающихся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Библиографические данные, копии публикаций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«Непрерывность образования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квалификацию и проходит обучение: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свидетельства, сертификаты, справки об окончании курсов, семинаров, в том числе в дистанционной форме, стажировок и других форм образования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дополнительным профессиональным образовательным программам  в объеме не менее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самообразование, включая участие в профессиональных конференциях, круглых столах, Интернет-форумах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новые знания в практической деятельности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9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«Признание профессиональным сообществом высокой квалификации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аттестационных, экспертных комиссий, жюри, в судействе соревнований: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 о включе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педагогического работника 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комиссии, жюри, судейский состав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краевого уровня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317" w:type="dxa"/>
            <w:gridSpan w:val="4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«Познавательная активность обучающихся по учебной дисциплине, профессиональному модулю (направлению деятельности)»</w:t>
            </w: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 организует  внеаудиторную деятельность по учебной дисциплине, профессиональному модулю (направлению деятельности):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внеаудиторной деятельности по  дисцип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 (направлению деятельности)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обоснованно, в системе, используя разнообразные, в том числе инновационные формы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6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доли обучающихся (в %), охваченных внеаудиторной деятельностью по учебной дисциплине, профессиональному модулю, занимающихся в предметных кружках, секциях (и других формах внеаудиторной деятельности), которыми руководит педагогический работник):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AE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участников, планы, программы и анализ работы кружков, секций, факультативов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отрицательная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стабильная не менее 15% (от всех обучающихся у аттесту</w:t>
            </w:r>
            <w:bookmarkStart w:id="0" w:name="_GoBack"/>
            <w:bookmarkEnd w:id="0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 педагога)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AE419F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не менее 25% (от группы обучающихся)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3.7.3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участвует в профориентационной работе/трудоустройстве выпуск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ников образовательной организации: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профориентационной работы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носят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24348A" w:rsidRDefault="0024348A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12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      </w: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«Методическая работа»</w:t>
            </w: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методических советов, объединений, педагогических советов образовательных организаций муниципального, краевого уровня: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справки, планы/протоколы заседаний  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 объединений, советов</w:t>
            </w: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методических советов, объединений, педагогических советов образовательной организации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советов, объединений образовательной организации</w:t>
            </w:r>
          </w:p>
        </w:tc>
        <w:tc>
          <w:tcPr>
            <w:tcW w:w="1041" w:type="dxa"/>
            <w:vAlign w:val="center"/>
          </w:tcPr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F94896" w:rsidRPr="00196876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cyan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методических советов, объединений муниципального или краевого уровня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объединений, советов муниципального или краевого уровня</w:t>
            </w:r>
          </w:p>
        </w:tc>
        <w:tc>
          <w:tcPr>
            <w:tcW w:w="1041" w:type="dxa"/>
            <w:vAlign w:val="center"/>
          </w:tcPr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  <w:p w:rsidR="00F94896" w:rsidRPr="00196876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наставником молодых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 по наставничеству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наставничество носит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профессиональных клубов, ассоциаций, сетевых сообществах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свидетельств, сертификатов участника клуба, ассоциации; электронные адреса (ссылки на страницы) или Screen Shot сетевого сообщества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 в разработке программно-методического сопровождения образовательного процесса»</w:t>
            </w:r>
          </w:p>
        </w:tc>
      </w:tr>
      <w:tr w:rsidR="002C644C" w:rsidRPr="00B4400A" w:rsidTr="00F94896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обосновывает рабочую программу учебной дисциплины/междисциплинарного курса/профессионального модуля: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F94896" w:rsidP="00F94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рабочей образовательной программы,  продуктов педагогической деятельности (не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двух)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представлена рабочая программа учебной дисциплины/ междисциплинарного курса/профессионального модуля, но без обоснования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условиями применения, целями данного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образовательными запросами обучающихся с особыми образовательными потребностями (одаренных, имеющих проблемы в состоянии здоровья, развитии)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продукты педагогической деятельности (программные, методические, дидактические материалы), прошедшие внешнюю экспертизу: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Отзывы, реце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нзии, экспертные заключения на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педагогической деятельности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муниципального, краевого уровня и др.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в профессиональных конкурсах»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очных/заочных/дистанционных конкурсах (по использованию ИКТ; инновационных, методических  разработок; публикаций; педагогических инициатив и др.) для педагогических работников: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подтверждающие участие/призёрство/ победу в профессиональном конкурсе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487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6A" w:rsidRPr="00B4400A" w:rsidTr="00AE419F">
        <w:trPr>
          <w:trHeight w:val="255"/>
        </w:trPr>
        <w:tc>
          <w:tcPr>
            <w:tcW w:w="8897" w:type="dxa"/>
            <w:gridSpan w:val="3"/>
            <w:shd w:val="clear" w:color="auto" w:fill="auto"/>
            <w:vAlign w:val="center"/>
          </w:tcPr>
          <w:p w:rsidR="0048766A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620D10" w:rsidRDefault="00620D10" w:rsidP="00FA0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 w:rsidR="00FA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2C644C" w:rsidRPr="00EF4D2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8766A" w:rsidRPr="00B4400A" w:rsidRDefault="0048766A"/>
        </w:tc>
      </w:tr>
    </w:tbl>
    <w:p w:rsidR="004C3A14" w:rsidRDefault="004C3A14" w:rsidP="004C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экспертной группы:</w:t>
      </w: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Фамилия И.О.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подпись</w:t>
      </w: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Фамилия И.О.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4C3A14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Фамилия И.О. 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4C3A14" w:rsidRDefault="004C3A14" w:rsidP="004C3A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118B1" w:rsidRDefault="003118D3" w:rsidP="003118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                         201    г.                     Руководитель </w:t>
      </w:r>
      <w:r w:rsidRPr="00311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ПОУ                                                          </w:t>
      </w:r>
      <w:r w:rsidRPr="003118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3118D3" w:rsidRPr="003118D3" w:rsidRDefault="003118D3" w:rsidP="003118D3">
      <w:pPr>
        <w:jc w:val="center"/>
        <w:rPr>
          <w:rFonts w:ascii="Times New Roman" w:hAnsi="Times New Roman" w:cs="Times New Roman"/>
          <w:sz w:val="20"/>
          <w:szCs w:val="20"/>
        </w:rPr>
      </w:pPr>
      <w:r w:rsidRPr="003118D3">
        <w:rPr>
          <w:rFonts w:ascii="Times New Roman" w:hAnsi="Times New Roman" w:cs="Times New Roman"/>
          <w:sz w:val="20"/>
          <w:szCs w:val="20"/>
        </w:rPr>
        <w:t>М.П.</w:t>
      </w:r>
    </w:p>
    <w:sectPr w:rsidR="003118D3" w:rsidRPr="003118D3" w:rsidSect="00D2340B">
      <w:footerReference w:type="default" r:id="rId6"/>
      <w:pgSz w:w="16838" w:h="11906" w:orient="landscape"/>
      <w:pgMar w:top="850" w:right="1134" w:bottom="709" w:left="1134" w:header="708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1C" w:rsidRDefault="00625B1C" w:rsidP="00B4400A">
      <w:pPr>
        <w:spacing w:after="0" w:line="240" w:lineRule="auto"/>
      </w:pPr>
      <w:r>
        <w:separator/>
      </w:r>
    </w:p>
  </w:endnote>
  <w:endnote w:type="continuationSeparator" w:id="0">
    <w:p w:rsidR="00625B1C" w:rsidRDefault="00625B1C" w:rsidP="00B4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914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0A36" w:rsidRPr="00B4400A" w:rsidRDefault="00FA0A36" w:rsidP="00B4400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4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4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51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1C" w:rsidRDefault="00625B1C" w:rsidP="00B4400A">
      <w:pPr>
        <w:spacing w:after="0" w:line="240" w:lineRule="auto"/>
      </w:pPr>
      <w:r>
        <w:separator/>
      </w:r>
    </w:p>
  </w:footnote>
  <w:footnote w:type="continuationSeparator" w:id="0">
    <w:p w:rsidR="00625B1C" w:rsidRDefault="00625B1C" w:rsidP="00B44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02"/>
    <w:rsid w:val="00055B6D"/>
    <w:rsid w:val="00135EFE"/>
    <w:rsid w:val="001510C5"/>
    <w:rsid w:val="00196876"/>
    <w:rsid w:val="001D35FF"/>
    <w:rsid w:val="0024348A"/>
    <w:rsid w:val="002C2ACE"/>
    <w:rsid w:val="002C644C"/>
    <w:rsid w:val="002E742B"/>
    <w:rsid w:val="003071DA"/>
    <w:rsid w:val="003118D3"/>
    <w:rsid w:val="00336898"/>
    <w:rsid w:val="0034322A"/>
    <w:rsid w:val="003701E6"/>
    <w:rsid w:val="003C3382"/>
    <w:rsid w:val="003D3DB2"/>
    <w:rsid w:val="0048766A"/>
    <w:rsid w:val="004C3A14"/>
    <w:rsid w:val="0050138F"/>
    <w:rsid w:val="005C1B10"/>
    <w:rsid w:val="00607ED1"/>
    <w:rsid w:val="00620D10"/>
    <w:rsid w:val="00625B1C"/>
    <w:rsid w:val="00684793"/>
    <w:rsid w:val="006F4CCF"/>
    <w:rsid w:val="00767BC9"/>
    <w:rsid w:val="007C7BB8"/>
    <w:rsid w:val="007F1F71"/>
    <w:rsid w:val="0080489C"/>
    <w:rsid w:val="008356AF"/>
    <w:rsid w:val="00882499"/>
    <w:rsid w:val="0089512D"/>
    <w:rsid w:val="008A2ADA"/>
    <w:rsid w:val="00A14DF1"/>
    <w:rsid w:val="00A34D82"/>
    <w:rsid w:val="00A42302"/>
    <w:rsid w:val="00AE419F"/>
    <w:rsid w:val="00B237B5"/>
    <w:rsid w:val="00B4400A"/>
    <w:rsid w:val="00BB162A"/>
    <w:rsid w:val="00C34272"/>
    <w:rsid w:val="00D2340B"/>
    <w:rsid w:val="00D244F6"/>
    <w:rsid w:val="00D90EF9"/>
    <w:rsid w:val="00EF4D2A"/>
    <w:rsid w:val="00F118B1"/>
    <w:rsid w:val="00F91329"/>
    <w:rsid w:val="00F94896"/>
    <w:rsid w:val="00FA0A36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FCB9"/>
  <w15:docId w15:val="{D15495B2-3B2D-4721-94F1-9C7956A4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302"/>
    <w:rPr>
      <w:color w:val="800080"/>
      <w:u w:val="single"/>
    </w:rPr>
  </w:style>
  <w:style w:type="paragraph" w:customStyle="1" w:styleId="xl65">
    <w:name w:val="xl6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4230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23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23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423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4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6">
    <w:name w:val="Font Style16"/>
    <w:rsid w:val="004C3A14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244F6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00A"/>
  </w:style>
  <w:style w:type="paragraph" w:styleId="aa">
    <w:name w:val="footer"/>
    <w:basedOn w:val="a"/>
    <w:link w:val="ab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00A"/>
  </w:style>
  <w:style w:type="table" w:styleId="ac">
    <w:name w:val="Table Grid"/>
    <w:basedOn w:val="a1"/>
    <w:uiPriority w:val="59"/>
    <w:rsid w:val="00D2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Русакова Татьяна Евгеньевна</cp:lastModifiedBy>
  <cp:revision>30</cp:revision>
  <cp:lastPrinted>2016-11-20T23:53:00Z</cp:lastPrinted>
  <dcterms:created xsi:type="dcterms:W3CDTF">2016-11-18T05:17:00Z</dcterms:created>
  <dcterms:modified xsi:type="dcterms:W3CDTF">2022-01-11T05:35:00Z</dcterms:modified>
</cp:coreProperties>
</file>